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NIMHAF warmly welcomes your interest in participating in our 2026 festival.</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Overview:</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NI Mental Health Arts Festival (NIMHAF) is a festival dedicated to challenging the stigma about mental health, empowering and celebrating creativity, with compassion and dignity across communities, one conversation at a time. The festival will take place between the 8th to the 15th of May 2026, our theme this year is Belonging.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 welcome submissions from everyone, across artforms, academia, and community events.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If you are interested in applying to be a part of this year's festival please read the key information below before submitting an expression of interest form. Once we have received your form we will </w:t>
      </w:r>
      <w:r w:rsidDel="00000000" w:rsidR="00000000" w:rsidRPr="00000000">
        <w:rPr>
          <w:rtl w:val="0"/>
        </w:rPr>
        <w:t xml:space="preserve">be in</w:t>
      </w:r>
      <w:r w:rsidDel="00000000" w:rsidR="00000000" w:rsidRPr="00000000">
        <w:rPr>
          <w:rtl w:val="0"/>
        </w:rPr>
        <w:t xml:space="preserve"> contact regarding your inclusion in the programme.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If you have any queries please email </w:t>
      </w:r>
      <w:hyperlink r:id="rId6">
        <w:r w:rsidDel="00000000" w:rsidR="00000000" w:rsidRPr="00000000">
          <w:rPr>
            <w:color w:val="1155cc"/>
            <w:u w:val="single"/>
            <w:rtl w:val="0"/>
          </w:rPr>
          <w:t xml:space="preserve">info@nimhaf.org</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Key Information:</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ABOUT US: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NI Mental Health Arts Festival is the longest running mental health and arts festival in Northern Ireland. The main aims of the festival are: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ab/>
        <w:t xml:space="preserve">-Challenging the stigma associated with mental health</w:t>
      </w:r>
    </w:p>
    <w:p w:rsidR="00000000" w:rsidDel="00000000" w:rsidP="00000000" w:rsidRDefault="00000000" w:rsidRPr="00000000" w14:paraId="00000016">
      <w:pPr>
        <w:ind w:firstLine="720"/>
        <w:rPr/>
      </w:pPr>
      <w:r w:rsidDel="00000000" w:rsidR="00000000" w:rsidRPr="00000000">
        <w:rPr>
          <w:rtl w:val="0"/>
        </w:rPr>
        <w:t xml:space="preserve">-Using arts as a catalyst for change</w:t>
      </w:r>
    </w:p>
    <w:p w:rsidR="00000000" w:rsidDel="00000000" w:rsidP="00000000" w:rsidRDefault="00000000" w:rsidRPr="00000000" w14:paraId="00000017">
      <w:pPr>
        <w:ind w:firstLine="720"/>
        <w:rPr/>
      </w:pPr>
      <w:r w:rsidDel="00000000" w:rsidR="00000000" w:rsidRPr="00000000">
        <w:rPr>
          <w:rtl w:val="0"/>
        </w:rPr>
        <w:t xml:space="preserve">-Championing best practice in arts and mental health</w:t>
      </w:r>
    </w:p>
    <w:p w:rsidR="00000000" w:rsidDel="00000000" w:rsidP="00000000" w:rsidRDefault="00000000" w:rsidRPr="00000000" w14:paraId="00000018">
      <w:pPr>
        <w:ind w:firstLine="720"/>
        <w:rPr/>
      </w:pPr>
      <w:r w:rsidDel="00000000" w:rsidR="00000000" w:rsidRPr="00000000">
        <w:rPr>
          <w:rtl w:val="0"/>
        </w:rPr>
        <w:t xml:space="preserve">-Linking regionally, nationally, and internationally to build strategic partnerships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NIMHAF operates as a regional festival, and we work closely with artists and organisations across the country.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THEME INFO:</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i w:val="1"/>
          <w:rtl w:val="0"/>
        </w:rPr>
        <w:t xml:space="preserve">Belonging </w:t>
      </w:r>
      <w:r w:rsidDel="00000000" w:rsidR="00000000" w:rsidRPr="00000000">
        <w:rPr>
          <w:rtl w:val="0"/>
        </w:rPr>
        <w:t xml:space="preserve">a feeling or sense of being accepted, valued, connected to people or place.  A fundamental human need. You are welcomed as your true self in a group, community, or environment. It is a sense of holding an integral place in a system, family, school, work, community or a physical setting. True belonging is not having to hide aspects of your identity or conform to expectations to fit in. It is vital to feel connected to others, this gives life purpose and meaning.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SUBMISSION INFORMATION: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NI Mental Health Arts Festival is dedicated to platforming those who have lived experiences of mental health challenges. We strongly encourage submissions with this background to apply, however our submissions are open for all.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Who Can Apply:</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Open to everyone aged 18+</w:t>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Strong encouragement for individuals with lived experience of mental health challenges</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All artforms welcome: visual arts, theatre, performance, music, comedy, digital arts, literary and more. We are open to creative responses which use art in creating conversations about mental health. </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Proposals must highlight both arts and mental health</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Submission Requirements:</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Complete the Expression of Interest form</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Include: title, date, location, event description, budget, and a short CV (max 2 pages)</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Events must take place during the festival dates</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Budget support of £300 available (covers fees, materials, transport, venue/equipment hire)</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Events must be free of charge if we are providing financial support.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Support Provided:</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Marketing support via local and national campaigns</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Help with venue sourcing if needed</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Connections to wider audiences, artists, and organisations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All projects submitted will be treated equally, unfortunately we cannot provide support for all projects that apply.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Applications must be submitted by Friday 14th of November 2025, 12.00pm.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If you have any queries relating to your application please contact </w:t>
      </w:r>
      <w:hyperlink r:id="rId7">
        <w:r w:rsidDel="00000000" w:rsidR="00000000" w:rsidRPr="00000000">
          <w:rPr>
            <w:color w:val="1155cc"/>
            <w:u w:val="single"/>
            <w:rtl w:val="0"/>
          </w:rPr>
          <w:t xml:space="preserve">info@nimhaf.org</w:t>
        </w:r>
      </w:hyperlink>
      <w:r w:rsidDel="00000000" w:rsidR="00000000" w:rsidRPr="00000000">
        <w:rPr>
          <w:rtl w:val="0"/>
        </w:rPr>
        <w:t xml:space="preserve">, we are currently a small team and will reply as soon as we can.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headerReference r:id="rId8" w:type="default"/>
      <w:footerReference r:id="rId9" w:type="default"/>
      <w:pgSz w:h="15840" w:w="12240" w:orient="portrait"/>
      <w:pgMar w:bottom="1440" w:top="1440" w:left="1440" w:right="144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ind w:left="-720" w:firstLine="0"/>
      <w:rPr>
        <w:sz w:val="18"/>
        <w:szCs w:val="18"/>
      </w:rPr>
    </w:pPr>
    <w:hyperlink r:id="rId1">
      <w:r w:rsidDel="00000000" w:rsidR="00000000" w:rsidRPr="00000000">
        <w:rPr>
          <w:color w:val="1155cc"/>
          <w:sz w:val="18"/>
          <w:szCs w:val="18"/>
          <w:u w:val="single"/>
          <w:rtl w:val="0"/>
        </w:rPr>
        <w:t xml:space="preserve">info@nimhaf.org</w:t>
      </w:r>
    </w:hyperlink>
    <w:r w:rsidDel="00000000" w:rsidR="00000000" w:rsidRPr="00000000">
      <w:rPr>
        <w:sz w:val="18"/>
        <w:szCs w:val="18"/>
        <w:rtl w:val="0"/>
      </w:rPr>
      <w:t xml:space="preserve"> </w:t>
    </w:r>
  </w:p>
  <w:p w:rsidR="00000000" w:rsidDel="00000000" w:rsidP="00000000" w:rsidRDefault="00000000" w:rsidRPr="00000000" w14:paraId="00000045">
    <w:pPr>
      <w:ind w:left="-720" w:firstLine="0"/>
      <w:rPr>
        <w:sz w:val="18"/>
        <w:szCs w:val="18"/>
      </w:rPr>
    </w:pPr>
    <w:r w:rsidDel="00000000" w:rsidR="00000000" w:rsidRPr="00000000">
      <w:rPr>
        <w:sz w:val="18"/>
        <w:szCs w:val="18"/>
        <w:rtl w:val="0"/>
      </w:rPr>
      <w:t xml:space="preserve">@nimhafest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-800099</wp:posOffset>
          </wp:positionV>
          <wp:extent cx="2128838" cy="157289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28838" cy="157289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nimhaf.org" TargetMode="External"/><Relationship Id="rId7" Type="http://schemas.openxmlformats.org/officeDocument/2006/relationships/hyperlink" Target="mailto:info@nimhaf.org"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nimha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